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5A" w:rsidRDefault="00BD465A" w:rsidP="00BD465A">
      <w:pPr>
        <w:pageBreakBefore/>
        <w:spacing w:before="57" w:after="57"/>
        <w:rPr>
          <w:rFonts w:ascii="Arial" w:hAnsi="Arial"/>
          <w:b/>
          <w:bCs/>
        </w:rPr>
      </w:pPr>
    </w:p>
    <w:p w:rsidR="00BD465A" w:rsidRPr="00BD465A" w:rsidRDefault="00BD465A" w:rsidP="00BD465A">
      <w:pPr>
        <w:pStyle w:val="Paragrafoelenco"/>
        <w:numPr>
          <w:ilvl w:val="0"/>
          <w:numId w:val="1"/>
        </w:numPr>
        <w:spacing w:before="57" w:after="57"/>
        <w:rPr>
          <w:rFonts w:ascii="Arial" w:hAnsi="Arial"/>
          <w:b/>
          <w:bCs/>
        </w:rPr>
      </w:pPr>
      <w:r w:rsidRPr="00BD465A">
        <w:rPr>
          <w:rFonts w:ascii="Arial" w:hAnsi="Arial"/>
          <w:b/>
          <w:bCs/>
        </w:rPr>
        <w:t>DESCRIZIONE DEL PROGETTO</w:t>
      </w:r>
    </w:p>
    <w:p w:rsidR="00BD465A" w:rsidRDefault="009771B2" w:rsidP="00BD465A">
      <w:pPr>
        <w:spacing w:before="57" w:after="57"/>
      </w:pPr>
      <w:r>
        <w:t>(descrivere brevemente il progetto realizzato inserendo adeguata documentazione fotografica a supporto. Inserire anche la fotografia del logo esposto fornito dalla Regione Piemonte)</w:t>
      </w:r>
    </w:p>
    <w:p w:rsidR="003C3377" w:rsidRDefault="003C3377" w:rsidP="00BD465A">
      <w:pPr>
        <w:spacing w:before="57" w:after="57"/>
      </w:pPr>
      <w:bookmarkStart w:id="0" w:name="_GoBack"/>
      <w:bookmarkEnd w:id="0"/>
    </w:p>
    <w:p w:rsidR="00BD465A" w:rsidRPr="009771B2" w:rsidRDefault="00BD465A" w:rsidP="009771B2">
      <w:pPr>
        <w:pStyle w:val="Paragrafoelenco"/>
        <w:numPr>
          <w:ilvl w:val="0"/>
          <w:numId w:val="1"/>
        </w:numPr>
        <w:spacing w:before="57" w:after="57"/>
        <w:rPr>
          <w:rFonts w:ascii="Arial" w:hAnsi="Arial"/>
          <w:b/>
          <w:bCs/>
        </w:rPr>
      </w:pPr>
      <w:proofErr w:type="spellStart"/>
      <w:r w:rsidRPr="009771B2">
        <w:rPr>
          <w:rFonts w:ascii="Arial" w:hAnsi="Arial"/>
          <w:b/>
          <w:bCs/>
        </w:rPr>
        <w:t>Crocettare</w:t>
      </w:r>
      <w:proofErr w:type="spellEnd"/>
      <w:r w:rsidRPr="009771B2">
        <w:rPr>
          <w:rFonts w:ascii="Arial" w:hAnsi="Arial"/>
          <w:b/>
          <w:bCs/>
        </w:rPr>
        <w:t xml:space="preserve"> i servizi che sono stati attivati:</w:t>
      </w:r>
    </w:p>
    <w:p w:rsidR="00BD465A" w:rsidRDefault="00BD465A"/>
    <w:tbl>
      <w:tblPr>
        <w:tblW w:w="9892" w:type="dxa"/>
        <w:tblInd w:w="28" w:type="dxa"/>
        <w:tblBorders>
          <w:top w:val="single" w:sz="2" w:space="0" w:color="2A6099"/>
          <w:left w:val="single" w:sz="2" w:space="0" w:color="2A6099"/>
          <w:bottom w:val="single" w:sz="2" w:space="0" w:color="2A6099"/>
          <w:right w:val="single" w:sz="2" w:space="0" w:color="2A6099"/>
          <w:insideH w:val="single" w:sz="2" w:space="0" w:color="2A6099"/>
          <w:insideV w:val="single" w:sz="2" w:space="0" w:color="2A6099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4"/>
        <w:gridCol w:w="1418"/>
      </w:tblGrid>
      <w:tr w:rsidR="00BD465A" w:rsidRPr="00BD465A" w:rsidTr="00D6713E">
        <w:tc>
          <w:tcPr>
            <w:tcW w:w="8474" w:type="dxa"/>
            <w:shd w:val="clear" w:color="auto" w:fill="B4C7DC"/>
            <w:vAlign w:val="center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  <w:t>TIPOLOGIA DI SERVIZIO</w:t>
            </w:r>
          </w:p>
        </w:tc>
        <w:tc>
          <w:tcPr>
            <w:tcW w:w="1418" w:type="dxa"/>
            <w:shd w:val="clear" w:color="auto" w:fill="B4C7DC"/>
            <w:vAlign w:val="center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Mangal"/>
                <w:kern w:val="2"/>
                <w:sz w:val="21"/>
                <w:szCs w:val="21"/>
                <w:lang w:eastAsia="zh-CN" w:bidi="hi-IN"/>
              </w:rPr>
              <w:t>Attivati</w:t>
            </w: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val="fr-FR"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val="fr-FR" w:eastAsia="zh-CN" w:bidi="hi-IN"/>
              </w:rPr>
              <w:t>1) Internet point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val="fr-FR"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val="fr-FR"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val="fr-FR" w:eastAsia="zh-CN" w:bidi="hi-IN"/>
              </w:rPr>
              <w:t xml:space="preserve">2) Fax e </w:t>
            </w:r>
            <w:proofErr w:type="spellStart"/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val="fr-FR" w:eastAsia="zh-CN" w:bidi="hi-IN"/>
              </w:rPr>
              <w:t>fotocopie</w:t>
            </w:r>
            <w:proofErr w:type="spellEnd"/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val="fr-FR"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3) Biglietteria del trasporto pubblico locale (su gomma, ferroviario, funiviario)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4) Noleggio di attrezzature a scopo escursionistico o sportivo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val="en-GB"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val="en-GB" w:eastAsia="zh-CN" w:bidi="hi-IN"/>
              </w:rPr>
              <w:t xml:space="preserve">5) </w:t>
            </w:r>
            <w:proofErr w:type="spellStart"/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val="en-GB" w:eastAsia="zh-CN" w:bidi="hi-IN"/>
              </w:rPr>
              <w:t>Spazi</w:t>
            </w:r>
            <w:proofErr w:type="spellEnd"/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val="en-GB" w:eastAsia="zh-CN" w:bidi="hi-IN"/>
              </w:rPr>
              <w:t xml:space="preserve"> per co-working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val="en-GB"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6) Informazione turistica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7) Sportello postale, previa apposita convenzione con il gestore del servizio postale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8) Servizi di pagamento (es.: bollo auto, bollettini) e servizio di ricariche telefoniche di almeno due tra i principali gestori di telefonia mobile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 xml:space="preserve">9) Ricezione e invio di pacchi e attività di e-commerce in apposite cassette e </w:t>
            </w:r>
            <w:proofErr w:type="spellStart"/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locker</w:t>
            </w:r>
            <w:proofErr w:type="spellEnd"/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10) Dispensario farmaceutico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11) Servizio di rilascio a distanza di certificati per conto di pubbliche amministrazioni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12) Servizio Bancomat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13) Servizio di trasporto persone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14) Servizio di assistenza all’utilizzo di piattaforme telematiche in ambito sanitario (es.: prenotazione di visite mediche, ricezione, stampa ed invio di referti medici, area dedicata a consulti medici on-line)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15) Consegna domiciliare gratuita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(A) TOTALE PARZIALE (almeno 3 servizi)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16) Somministrazione di alimenti e bevande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17) Vendita di generi appartenenti al settore merceologico non alimentare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18) Rivendita di giornali e riviste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19) Rivendita di generi di monopolio e di valori bollati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20) Vendita di alimenti per categorie specifiche (es.: prodotti per celiaci, prodotti per la prima infanzia)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21) Vendita di prodotti tipici locali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(B) TOTALE PARZIALE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hd w:val="clear" w:color="auto" w:fill="FFFF00"/>
                <w:lang w:eastAsia="zh-CN" w:bidi="hi-IN"/>
              </w:rPr>
            </w:pPr>
          </w:p>
        </w:tc>
      </w:tr>
      <w:tr w:rsidR="00BD465A" w:rsidRPr="00BD465A" w:rsidTr="00D6713E">
        <w:tc>
          <w:tcPr>
            <w:tcW w:w="8474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</w:pPr>
          </w:p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</w:pPr>
            <w:r w:rsidRPr="00BD465A">
              <w:rPr>
                <w:rFonts w:ascii="Arial" w:eastAsia="NSimSun" w:hAnsi="Arial" w:cs="Mangal"/>
                <w:kern w:val="2"/>
                <w:sz w:val="20"/>
                <w:szCs w:val="20"/>
                <w:lang w:eastAsia="zh-CN" w:bidi="hi-IN"/>
              </w:rPr>
              <w:t>(A+B) TOTALE GENERALE (almeno 4 servizi)</w:t>
            </w:r>
          </w:p>
        </w:tc>
        <w:tc>
          <w:tcPr>
            <w:tcW w:w="1418" w:type="dxa"/>
          </w:tcPr>
          <w:p w:rsidR="00BD465A" w:rsidRPr="00BD465A" w:rsidRDefault="00BD465A" w:rsidP="00D6713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NSimSun" w:hAnsi="Arial" w:cs="Mangal"/>
                <w:kern w:val="2"/>
                <w:shd w:val="clear" w:color="auto" w:fill="FFFF00"/>
                <w:lang w:eastAsia="zh-CN" w:bidi="hi-IN"/>
              </w:rPr>
            </w:pPr>
          </w:p>
        </w:tc>
      </w:tr>
    </w:tbl>
    <w:p w:rsidR="00BD465A" w:rsidRDefault="00BD465A"/>
    <w:p w:rsidR="00BD465A" w:rsidRDefault="00BD465A"/>
    <w:sectPr w:rsidR="00BD46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C6D80"/>
    <w:multiLevelType w:val="hybridMultilevel"/>
    <w:tmpl w:val="AC40B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5A"/>
    <w:rsid w:val="003C3377"/>
    <w:rsid w:val="008B6617"/>
    <w:rsid w:val="009771B2"/>
    <w:rsid w:val="00BD465A"/>
    <w:rsid w:val="00E6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665F"/>
  <w15:chartTrackingRefBased/>
  <w15:docId w15:val="{FFD0B4F0-D2BC-4F4B-9935-78FBA114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65A"/>
    <w:pPr>
      <w:ind w:left="720"/>
      <w:contextualSpacing/>
    </w:pPr>
  </w:style>
  <w:style w:type="paragraph" w:customStyle="1" w:styleId="Contenutotabella">
    <w:name w:val="Contenuto tabella"/>
    <w:basedOn w:val="Normale"/>
    <w:rsid w:val="00BD465A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Bianco</dc:creator>
  <cp:keywords/>
  <dc:description/>
  <cp:lastModifiedBy>Rossana Labonia</cp:lastModifiedBy>
  <cp:revision>2</cp:revision>
  <dcterms:created xsi:type="dcterms:W3CDTF">2025-01-15T11:10:00Z</dcterms:created>
  <dcterms:modified xsi:type="dcterms:W3CDTF">2025-01-15T11:10:00Z</dcterms:modified>
</cp:coreProperties>
</file>